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9FCDD" w14:textId="34E210F1" w:rsidR="0026493C" w:rsidRDefault="0026493C">
      <w:pPr>
        <w:spacing w:after="0" w:line="259" w:lineRule="auto"/>
        <w:ind w:left="0" w:firstLine="0"/>
      </w:pPr>
    </w:p>
    <w:p w14:paraId="7CA695A7" w14:textId="77777777" w:rsidR="0026493C" w:rsidRDefault="006559A4">
      <w:pPr>
        <w:spacing w:after="0" w:line="259" w:lineRule="auto"/>
        <w:ind w:left="8" w:firstLine="0"/>
        <w:jc w:val="center"/>
      </w:pPr>
      <w:r>
        <w:t xml:space="preserve">Eksami variant 6 </w:t>
      </w:r>
    </w:p>
    <w:p w14:paraId="1DC83309" w14:textId="77777777" w:rsidR="0026493C" w:rsidRDefault="006559A4">
      <w:pPr>
        <w:spacing w:after="0" w:line="259" w:lineRule="auto"/>
        <w:ind w:left="67" w:firstLine="0"/>
        <w:jc w:val="center"/>
      </w:pPr>
      <w:r>
        <w:t xml:space="preserve"> </w:t>
      </w:r>
    </w:p>
    <w:p w14:paraId="245AB46B" w14:textId="77777777" w:rsidR="0026493C" w:rsidRDefault="006559A4">
      <w:pPr>
        <w:spacing w:after="0" w:line="259" w:lineRule="auto"/>
        <w:ind w:left="67" w:firstLine="0"/>
        <w:jc w:val="center"/>
      </w:pPr>
      <w:r>
        <w:t xml:space="preserve"> </w:t>
      </w:r>
    </w:p>
    <w:p w14:paraId="46C81FAC" w14:textId="77777777" w:rsidR="0026493C" w:rsidRDefault="006559A4">
      <w:pPr>
        <w:numPr>
          <w:ilvl w:val="0"/>
          <w:numId w:val="1"/>
        </w:numPr>
        <w:spacing w:after="11"/>
        <w:ind w:hanging="359"/>
      </w:pPr>
      <w:r>
        <w:t xml:space="preserve">Piiramata tsiviilkäibega relvad on: </w:t>
      </w:r>
    </w:p>
    <w:p w14:paraId="0673E92C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27C4EEBD" w14:textId="77777777" w:rsidR="0026493C" w:rsidRDefault="006559A4">
      <w:pPr>
        <w:numPr>
          <w:ilvl w:val="1"/>
          <w:numId w:val="1"/>
        </w:numPr>
        <w:ind w:hanging="361"/>
      </w:pPr>
      <w:r>
        <w:t xml:space="preserve">automaattulirelv, millest ühekordsel päästikule vajutamisel saab sooritada valangu </w:t>
      </w:r>
    </w:p>
    <w:p w14:paraId="49079383" w14:textId="77777777" w:rsidR="0026493C" w:rsidRPr="008067CD" w:rsidRDefault="006559A4">
      <w:pPr>
        <w:numPr>
          <w:ilvl w:val="1"/>
          <w:numId w:val="1"/>
        </w:numPr>
        <w:ind w:hanging="361"/>
        <w:rPr>
          <w:b/>
          <w:bCs/>
        </w:rPr>
      </w:pPr>
      <w:r w:rsidRPr="008067CD">
        <w:rPr>
          <w:b/>
          <w:bCs/>
        </w:rPr>
        <w:t xml:space="preserve">gaasipihusti, kuni 4,5-millimeetrise kaliibriga </w:t>
      </w:r>
      <w:proofErr w:type="spellStart"/>
      <w:r w:rsidRPr="008067CD">
        <w:rPr>
          <w:b/>
          <w:bCs/>
        </w:rPr>
        <w:t>pneumorelv</w:t>
      </w:r>
      <w:proofErr w:type="spellEnd"/>
      <w:r w:rsidRPr="008067CD">
        <w:rPr>
          <w:b/>
          <w:bCs/>
        </w:rPr>
        <w:t xml:space="preserve">, hoiatus- ja signaalrelv, jahinuga ja –puss, tääknuga, torketääk  </w:t>
      </w:r>
    </w:p>
    <w:p w14:paraId="42B2F40A" w14:textId="77777777" w:rsidR="0026493C" w:rsidRDefault="006559A4">
      <w:pPr>
        <w:numPr>
          <w:ilvl w:val="1"/>
          <w:numId w:val="1"/>
        </w:numPr>
        <w:ind w:hanging="361"/>
      </w:pPr>
      <w:r>
        <w:t xml:space="preserve">gaasipüstol ja akustilised relvad </w:t>
      </w:r>
    </w:p>
    <w:p w14:paraId="6648E93D" w14:textId="77777777" w:rsidR="0026493C" w:rsidRDefault="006559A4">
      <w:pPr>
        <w:numPr>
          <w:ilvl w:val="1"/>
          <w:numId w:val="1"/>
        </w:numPr>
        <w:ind w:hanging="361"/>
      </w:pPr>
      <w:r>
        <w:t xml:space="preserve">kõik eelpool loetletud </w:t>
      </w:r>
    </w:p>
    <w:p w14:paraId="1628BF8D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34493766" w14:textId="77777777" w:rsidR="0026493C" w:rsidRDefault="006559A4">
      <w:pPr>
        <w:numPr>
          <w:ilvl w:val="0"/>
          <w:numId w:val="1"/>
        </w:numPr>
        <w:spacing w:after="11"/>
        <w:ind w:hanging="359"/>
      </w:pPr>
      <w:r>
        <w:t xml:space="preserve">Millised alljärgnevatest on tulirelva olulised osad relvaseaduse mõistes? </w:t>
      </w:r>
    </w:p>
    <w:p w14:paraId="77DF2037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45E3C7DB" w14:textId="77777777" w:rsidR="0026493C" w:rsidRDefault="006559A4">
      <w:pPr>
        <w:numPr>
          <w:ilvl w:val="1"/>
          <w:numId w:val="1"/>
        </w:numPr>
        <w:ind w:hanging="361"/>
      </w:pPr>
      <w:r>
        <w:t xml:space="preserve">laesäär, kaitseriiv ja sihik </w:t>
      </w:r>
    </w:p>
    <w:p w14:paraId="4E76E95C" w14:textId="77777777" w:rsidR="0026493C" w:rsidRDefault="006559A4">
      <w:pPr>
        <w:numPr>
          <w:ilvl w:val="1"/>
          <w:numId w:val="1"/>
        </w:numPr>
        <w:ind w:hanging="361"/>
      </w:pPr>
      <w:r>
        <w:t>relvakaba, helisummu</w:t>
      </w:r>
      <w:r>
        <w:t xml:space="preserve">ti ja </w:t>
      </w:r>
      <w:proofErr w:type="spellStart"/>
      <w:r>
        <w:t>öösihik</w:t>
      </w:r>
      <w:proofErr w:type="spellEnd"/>
      <w:r>
        <w:t xml:space="preserve"> </w:t>
      </w:r>
    </w:p>
    <w:p w14:paraId="1CD68B94" w14:textId="77777777" w:rsidR="004A6369" w:rsidRPr="004A6369" w:rsidRDefault="006559A4">
      <w:pPr>
        <w:numPr>
          <w:ilvl w:val="1"/>
          <w:numId w:val="1"/>
        </w:numPr>
        <w:ind w:hanging="361"/>
        <w:rPr>
          <w:b/>
          <w:bCs/>
        </w:rPr>
      </w:pPr>
      <w:r w:rsidRPr="004A6369">
        <w:rPr>
          <w:b/>
          <w:bCs/>
        </w:rPr>
        <w:t xml:space="preserve">relvaraud, relvaraam, relva lukukoda, püstolikelk, trummel, lukk, sulgur ja adapter </w:t>
      </w:r>
    </w:p>
    <w:p w14:paraId="42E34F3B" w14:textId="59A15213" w:rsidR="0026493C" w:rsidRDefault="006559A4">
      <w:pPr>
        <w:numPr>
          <w:ilvl w:val="1"/>
          <w:numId w:val="1"/>
        </w:numPr>
        <w:ind w:hanging="361"/>
      </w:pPr>
      <w:r>
        <w:t xml:space="preserve">d) kõik eelpool loetletud </w:t>
      </w:r>
      <w:r w:rsidR="00CB7F54">
        <w:t xml:space="preserve">  </w:t>
      </w:r>
    </w:p>
    <w:p w14:paraId="256357FC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6F33384F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1B041FC5" w14:textId="77777777" w:rsidR="0026493C" w:rsidRDefault="006559A4">
      <w:pPr>
        <w:numPr>
          <w:ilvl w:val="0"/>
          <w:numId w:val="1"/>
        </w:numPr>
        <w:spacing w:after="11"/>
        <w:ind w:hanging="359"/>
      </w:pPr>
      <w:r>
        <w:t xml:space="preserve">Millistele nõuetele peab vastama relvakapp?  </w:t>
      </w:r>
    </w:p>
    <w:p w14:paraId="08437FCB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208A3D34" w14:textId="77777777" w:rsidR="0026493C" w:rsidRDefault="006559A4">
      <w:pPr>
        <w:numPr>
          <w:ilvl w:val="1"/>
          <w:numId w:val="1"/>
        </w:numPr>
        <w:ind w:hanging="361"/>
      </w:pPr>
      <w:r>
        <w:t xml:space="preserve">olema valmistatud vähemalt 2 mm paksusest teras- (raud-) plekist, millel on vähemalt kaks turvalukku </w:t>
      </w:r>
    </w:p>
    <w:p w14:paraId="725ABF0A" w14:textId="77777777" w:rsidR="0026493C" w:rsidRDefault="006559A4">
      <w:pPr>
        <w:numPr>
          <w:ilvl w:val="1"/>
          <w:numId w:val="1"/>
        </w:numPr>
        <w:ind w:hanging="361"/>
      </w:pPr>
      <w:r>
        <w:t xml:space="preserve">relvakapiks võib kasutada mistahes lukustatavat raudkappi </w:t>
      </w:r>
    </w:p>
    <w:p w14:paraId="6E16CC8E" w14:textId="77777777" w:rsidR="004A6369" w:rsidRPr="004A6369" w:rsidRDefault="006559A4">
      <w:pPr>
        <w:numPr>
          <w:ilvl w:val="1"/>
          <w:numId w:val="1"/>
        </w:numPr>
        <w:ind w:hanging="361"/>
        <w:rPr>
          <w:b/>
          <w:bCs/>
        </w:rPr>
      </w:pPr>
      <w:r w:rsidRPr="004A6369">
        <w:rPr>
          <w:b/>
          <w:bCs/>
        </w:rPr>
        <w:t>olema valmistatud vähemalt 3 mm paksusest teras- (raud-) plekist, millel on vähemalt üks turval</w:t>
      </w:r>
      <w:r w:rsidRPr="004A6369">
        <w:rPr>
          <w:b/>
          <w:bCs/>
        </w:rPr>
        <w:t xml:space="preserve">ukk või vastama selle turvalisust tõendava ja murdvarguse vastase kaitse klassi määrava standardi EN 1143-1 või EN 14450 nõuetele </w:t>
      </w:r>
    </w:p>
    <w:p w14:paraId="1E5FE9F5" w14:textId="39543234" w:rsidR="0026493C" w:rsidRDefault="006559A4">
      <w:pPr>
        <w:numPr>
          <w:ilvl w:val="1"/>
          <w:numId w:val="1"/>
        </w:numPr>
        <w:ind w:hanging="361"/>
      </w:pPr>
      <w:r>
        <w:t xml:space="preserve">d) kõik eelpool loetletud </w:t>
      </w:r>
    </w:p>
    <w:p w14:paraId="609F1147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5166B040" w14:textId="77777777" w:rsidR="0026493C" w:rsidRDefault="006559A4">
      <w:pPr>
        <w:numPr>
          <w:ilvl w:val="0"/>
          <w:numId w:val="1"/>
        </w:numPr>
        <w:spacing w:after="11"/>
        <w:ind w:hanging="359"/>
      </w:pPr>
      <w:r>
        <w:t xml:space="preserve">Millal peab viivitamata teatama politseid relva kasutamisest? </w:t>
      </w:r>
    </w:p>
    <w:p w14:paraId="6B8470D2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52E925DE" w14:textId="77777777" w:rsidR="0026493C" w:rsidRDefault="006559A4">
      <w:pPr>
        <w:numPr>
          <w:ilvl w:val="1"/>
          <w:numId w:val="1"/>
        </w:numPr>
        <w:ind w:hanging="361"/>
      </w:pPr>
      <w:r>
        <w:t xml:space="preserve">peale iga juhulasku </w:t>
      </w:r>
    </w:p>
    <w:p w14:paraId="555E9FF9" w14:textId="77777777" w:rsidR="0026493C" w:rsidRDefault="006559A4">
      <w:pPr>
        <w:numPr>
          <w:ilvl w:val="1"/>
          <w:numId w:val="1"/>
        </w:numPr>
        <w:ind w:hanging="361"/>
      </w:pPr>
      <w:r>
        <w:t>kui ohuolu</w:t>
      </w:r>
      <w:r>
        <w:t xml:space="preserve">korras tehti hoiatuslask </w:t>
      </w:r>
    </w:p>
    <w:p w14:paraId="2A2BE3A2" w14:textId="77777777" w:rsidR="0026493C" w:rsidRPr="00F53C83" w:rsidRDefault="006559A4">
      <w:pPr>
        <w:numPr>
          <w:ilvl w:val="1"/>
          <w:numId w:val="1"/>
        </w:numPr>
        <w:ind w:hanging="361"/>
        <w:rPr>
          <w:b/>
          <w:bCs/>
        </w:rPr>
      </w:pPr>
      <w:r w:rsidRPr="00F53C83">
        <w:rPr>
          <w:b/>
          <w:bCs/>
        </w:rPr>
        <w:t xml:space="preserve">kui relva käitlemise või kasutamisega on põhjustatud isiku surm või tekitatud isikule tervisekahjustus või varaline kahju </w:t>
      </w:r>
    </w:p>
    <w:p w14:paraId="70C87EF6" w14:textId="77777777" w:rsidR="0026493C" w:rsidRDefault="006559A4">
      <w:pPr>
        <w:numPr>
          <w:ilvl w:val="1"/>
          <w:numId w:val="1"/>
        </w:numPr>
        <w:ind w:hanging="361"/>
      </w:pPr>
      <w:r>
        <w:t xml:space="preserve">kõik eelpool loetletud </w:t>
      </w:r>
    </w:p>
    <w:p w14:paraId="769BD3ED" w14:textId="208927FA" w:rsidR="0026493C" w:rsidRDefault="006559A4" w:rsidP="004A6369">
      <w:pPr>
        <w:spacing w:after="0" w:line="259" w:lineRule="auto"/>
        <w:ind w:left="0" w:firstLine="0"/>
      </w:pPr>
      <w:r>
        <w:t xml:space="preserve"> </w:t>
      </w:r>
    </w:p>
    <w:p w14:paraId="396BC958" w14:textId="77777777" w:rsidR="0026493C" w:rsidRDefault="006559A4">
      <w:pPr>
        <w:numPr>
          <w:ilvl w:val="0"/>
          <w:numId w:val="1"/>
        </w:numPr>
        <w:spacing w:after="11"/>
        <w:ind w:hanging="359"/>
      </w:pPr>
      <w:r>
        <w:t xml:space="preserve">Milles seisneb hädakaitsepiiride ületamine? </w:t>
      </w:r>
    </w:p>
    <w:p w14:paraId="7717F5B4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6D39F831" w14:textId="77777777" w:rsidR="0026493C" w:rsidRDefault="006559A4">
      <w:pPr>
        <w:numPr>
          <w:ilvl w:val="1"/>
          <w:numId w:val="1"/>
        </w:numPr>
        <w:ind w:hanging="361"/>
      </w:pPr>
      <w:r>
        <w:t>kui isikul on võimalus vältida rün</w:t>
      </w:r>
      <w:r>
        <w:t xml:space="preserve">net või pöörduda abi saamiseks teise isiku poole </w:t>
      </w:r>
    </w:p>
    <w:p w14:paraId="63F36F1A" w14:textId="77777777" w:rsidR="0026493C" w:rsidRPr="00F53C83" w:rsidRDefault="006559A4">
      <w:pPr>
        <w:numPr>
          <w:ilvl w:val="1"/>
          <w:numId w:val="1"/>
        </w:numPr>
        <w:ind w:hanging="361"/>
        <w:rPr>
          <w:b/>
          <w:bCs/>
        </w:rPr>
      </w:pPr>
      <w:r w:rsidRPr="00F53C83">
        <w:rPr>
          <w:b/>
          <w:bCs/>
        </w:rPr>
        <w:t>isik ületab hädakaitse piiri, kui ta kavatsetult või otsese tahtlusega teostab hädakaitset vahenditega, mis ilmselt ei vasta ründe ohtlikkusele, samuti kui ta ründajale kavatsetult või otsese tahtlusega ilm</w:t>
      </w:r>
      <w:r w:rsidRPr="00F53C83">
        <w:rPr>
          <w:b/>
          <w:bCs/>
        </w:rPr>
        <w:t xml:space="preserve">selt liigset kahju tekitab </w:t>
      </w:r>
    </w:p>
    <w:p w14:paraId="0CFA29AA" w14:textId="77777777" w:rsidR="0026493C" w:rsidRDefault="006559A4">
      <w:pPr>
        <w:numPr>
          <w:ilvl w:val="1"/>
          <w:numId w:val="1"/>
        </w:numPr>
        <w:ind w:hanging="361"/>
      </w:pPr>
      <w:r>
        <w:t xml:space="preserve">kui kannatanu ei saa piisavalt kiirelt abi </w:t>
      </w:r>
    </w:p>
    <w:p w14:paraId="741D23D7" w14:textId="77777777" w:rsidR="0026493C" w:rsidRDefault="006559A4">
      <w:pPr>
        <w:numPr>
          <w:ilvl w:val="1"/>
          <w:numId w:val="1"/>
        </w:numPr>
        <w:ind w:hanging="361"/>
      </w:pPr>
      <w:r>
        <w:t xml:space="preserve">kui isik tõrjub vahetut või vahetult eesseisvat õigusvastast rünnet enda või teise isiku õigushüvedele </w:t>
      </w:r>
    </w:p>
    <w:p w14:paraId="1CF4DB14" w14:textId="77777777" w:rsidR="0026493C" w:rsidRDefault="006559A4">
      <w:pPr>
        <w:numPr>
          <w:ilvl w:val="1"/>
          <w:numId w:val="1"/>
        </w:numPr>
        <w:ind w:hanging="361"/>
      </w:pPr>
      <w:r>
        <w:t xml:space="preserve">kõik eelpool nimetatud </w:t>
      </w:r>
    </w:p>
    <w:p w14:paraId="78855E5C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2F81F64B" w14:textId="77777777" w:rsidR="0026493C" w:rsidRDefault="006559A4">
      <w:pPr>
        <w:numPr>
          <w:ilvl w:val="0"/>
          <w:numId w:val="1"/>
        </w:numPr>
        <w:spacing w:after="11"/>
        <w:ind w:hanging="359"/>
      </w:pPr>
      <w:r>
        <w:t xml:space="preserve">Tsiviilkäibes on keelatud: </w:t>
      </w:r>
    </w:p>
    <w:p w14:paraId="27D2734A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4F9DA1C4" w14:textId="77777777" w:rsidR="0026493C" w:rsidRDefault="006559A4">
      <w:pPr>
        <w:numPr>
          <w:ilvl w:val="1"/>
          <w:numId w:val="1"/>
        </w:numPr>
        <w:spacing w:after="0" w:line="259" w:lineRule="auto"/>
        <w:ind w:hanging="361"/>
      </w:pPr>
      <w:r>
        <w:rPr>
          <w:sz w:val="21"/>
        </w:rPr>
        <w:t>elektrišokirelv</w:t>
      </w:r>
      <w:r>
        <w:t xml:space="preserve"> </w:t>
      </w:r>
    </w:p>
    <w:p w14:paraId="6D53CBC5" w14:textId="77777777" w:rsidR="0026493C" w:rsidRDefault="006559A4">
      <w:pPr>
        <w:numPr>
          <w:ilvl w:val="1"/>
          <w:numId w:val="1"/>
        </w:numPr>
        <w:spacing w:after="0" w:line="259" w:lineRule="auto"/>
        <w:ind w:hanging="361"/>
      </w:pPr>
      <w:r>
        <w:rPr>
          <w:sz w:val="21"/>
        </w:rPr>
        <w:t>tulirelv, mis imiteerib mõne muu eseme kuju</w:t>
      </w:r>
      <w:r>
        <w:t xml:space="preserve"> </w:t>
      </w:r>
    </w:p>
    <w:p w14:paraId="42BD302A" w14:textId="77777777" w:rsidR="0026493C" w:rsidRDefault="006559A4">
      <w:pPr>
        <w:numPr>
          <w:ilvl w:val="1"/>
          <w:numId w:val="1"/>
        </w:numPr>
        <w:spacing w:after="0" w:line="259" w:lineRule="auto"/>
        <w:ind w:hanging="361"/>
      </w:pPr>
      <w:r>
        <w:rPr>
          <w:sz w:val="21"/>
        </w:rPr>
        <w:t>teleskoopnui</w:t>
      </w:r>
      <w:r>
        <w:t xml:space="preserve"> </w:t>
      </w:r>
    </w:p>
    <w:p w14:paraId="6EED8ECD" w14:textId="77777777" w:rsidR="0026493C" w:rsidRPr="00F53C83" w:rsidRDefault="006559A4">
      <w:pPr>
        <w:numPr>
          <w:ilvl w:val="1"/>
          <w:numId w:val="1"/>
        </w:numPr>
        <w:ind w:hanging="361"/>
        <w:rPr>
          <w:b/>
          <w:bCs/>
        </w:rPr>
      </w:pPr>
      <w:r w:rsidRPr="00F53C83">
        <w:rPr>
          <w:b/>
          <w:bCs/>
        </w:rPr>
        <w:t xml:space="preserve">kõik eelpool loetletud </w:t>
      </w:r>
    </w:p>
    <w:p w14:paraId="2A8C3C9E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60FE53D6" w14:textId="77777777" w:rsidR="0026493C" w:rsidRDefault="006559A4">
      <w:pPr>
        <w:numPr>
          <w:ilvl w:val="0"/>
          <w:numId w:val="1"/>
        </w:numPr>
        <w:spacing w:after="11"/>
        <w:ind w:hanging="359"/>
      </w:pPr>
      <w:r>
        <w:lastRenderedPageBreak/>
        <w:t xml:space="preserve">Padrunitõrke korral laskeharjutusel: </w:t>
      </w:r>
    </w:p>
    <w:p w14:paraId="17E31BCD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7EAE3FE4" w14:textId="77777777" w:rsidR="0026493C" w:rsidRDefault="006559A4">
      <w:pPr>
        <w:numPr>
          <w:ilvl w:val="1"/>
          <w:numId w:val="1"/>
        </w:numPr>
        <w:ind w:hanging="361"/>
      </w:pPr>
      <w:r>
        <w:t xml:space="preserve">tõrkega padrun uuesti salve laadida ja jätkata laskmist </w:t>
      </w:r>
    </w:p>
    <w:p w14:paraId="7DD60569" w14:textId="77777777" w:rsidR="0026493C" w:rsidRPr="00F53C83" w:rsidRDefault="006559A4">
      <w:pPr>
        <w:numPr>
          <w:ilvl w:val="1"/>
          <w:numId w:val="1"/>
        </w:numPr>
        <w:ind w:hanging="361"/>
        <w:rPr>
          <w:b/>
          <w:bCs/>
        </w:rPr>
      </w:pPr>
      <w:r w:rsidRPr="00F53C83">
        <w:rPr>
          <w:b/>
          <w:bCs/>
        </w:rPr>
        <w:t>tõrke tekkides kannab laskja ette “tõrge” ja tegutseb vastava relva/laskem</w:t>
      </w:r>
      <w:r w:rsidRPr="00F53C83">
        <w:rPr>
          <w:b/>
          <w:bCs/>
        </w:rPr>
        <w:t xml:space="preserve">oona tõrke kõrvaldamise drillile ja vajadusel tulepositsiooni kontrollija juhendamisel </w:t>
      </w:r>
    </w:p>
    <w:p w14:paraId="169A8974" w14:textId="77777777" w:rsidR="0026493C" w:rsidRDefault="006559A4">
      <w:pPr>
        <w:numPr>
          <w:ilvl w:val="1"/>
          <w:numId w:val="1"/>
        </w:numPr>
        <w:ind w:hanging="361"/>
      </w:pPr>
      <w:r>
        <w:t xml:space="preserve">võtta relv lahti ja üritada selgitada välja tõrke põhjust </w:t>
      </w:r>
    </w:p>
    <w:p w14:paraId="4197E7CE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7BA49A4E" w14:textId="77777777" w:rsidR="0026493C" w:rsidRDefault="006559A4">
      <w:pPr>
        <w:numPr>
          <w:ilvl w:val="0"/>
          <w:numId w:val="1"/>
        </w:numPr>
        <w:spacing w:after="11"/>
        <w:ind w:hanging="359"/>
      </w:pPr>
      <w:r>
        <w:t xml:space="preserve">Ohtliku olukorra tekkimisel laskeharjutusel tuleb laskmine peatada käsklusega „STOP“  ja seda kõvahäälselt </w:t>
      </w:r>
      <w:r>
        <w:t xml:space="preserve">korrata kui; </w:t>
      </w:r>
    </w:p>
    <w:p w14:paraId="74C0A5AF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1DA11473" w14:textId="77777777" w:rsidR="0026493C" w:rsidRDefault="006559A4">
      <w:pPr>
        <w:numPr>
          <w:ilvl w:val="1"/>
          <w:numId w:val="1"/>
        </w:numPr>
        <w:ind w:hanging="361"/>
      </w:pPr>
      <w:r>
        <w:t xml:space="preserve">tekib või on tekkinud ohtlik viga (nt relva või laskemoona ohtlik käsitsemisviga) </w:t>
      </w:r>
    </w:p>
    <w:p w14:paraId="479A4C94" w14:textId="77777777" w:rsidR="0026493C" w:rsidRDefault="006559A4">
      <w:pPr>
        <w:numPr>
          <w:ilvl w:val="1"/>
          <w:numId w:val="1"/>
        </w:numPr>
        <w:ind w:hanging="361"/>
      </w:pPr>
      <w:r>
        <w:t xml:space="preserve">ohualal märgatakse liikumist, mis ei seostu laskeharjutusega </w:t>
      </w:r>
    </w:p>
    <w:p w14:paraId="0578AA94" w14:textId="77777777" w:rsidR="0026493C" w:rsidRDefault="006559A4">
      <w:pPr>
        <w:numPr>
          <w:ilvl w:val="1"/>
          <w:numId w:val="1"/>
        </w:numPr>
        <w:ind w:hanging="361"/>
      </w:pPr>
      <w:r>
        <w:t xml:space="preserve">puhkeb tulekahju </w:t>
      </w:r>
    </w:p>
    <w:p w14:paraId="013496F5" w14:textId="77777777" w:rsidR="0026493C" w:rsidRDefault="006559A4">
      <w:pPr>
        <w:numPr>
          <w:ilvl w:val="1"/>
          <w:numId w:val="1"/>
        </w:numPr>
        <w:ind w:hanging="361"/>
      </w:pPr>
      <w:r>
        <w:t>katkeb ohutusside (sh tõkestusmeeskonna või püsikindlustatud punkri meeskonna</w:t>
      </w:r>
      <w:r>
        <w:t xml:space="preserve">ga) </w:t>
      </w:r>
    </w:p>
    <w:p w14:paraId="598FE867" w14:textId="77777777" w:rsidR="0026493C" w:rsidRDefault="006559A4">
      <w:pPr>
        <w:numPr>
          <w:ilvl w:val="1"/>
          <w:numId w:val="1"/>
        </w:numPr>
        <w:ind w:hanging="361"/>
      </w:pPr>
      <w:r>
        <w:t xml:space="preserve">on juhtunud õnnetus </w:t>
      </w:r>
    </w:p>
    <w:p w14:paraId="00D3A87D" w14:textId="77777777" w:rsidR="0026493C" w:rsidRPr="00F53C83" w:rsidRDefault="006559A4">
      <w:pPr>
        <w:numPr>
          <w:ilvl w:val="1"/>
          <w:numId w:val="1"/>
        </w:numPr>
        <w:ind w:hanging="361"/>
        <w:rPr>
          <w:b/>
          <w:bCs/>
        </w:rPr>
      </w:pPr>
      <w:r w:rsidRPr="00F53C83">
        <w:rPr>
          <w:b/>
          <w:bCs/>
        </w:rPr>
        <w:t xml:space="preserve">kõik eelpool loetletud </w:t>
      </w:r>
    </w:p>
    <w:p w14:paraId="52F38605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63695A03" w14:textId="77777777" w:rsidR="0026493C" w:rsidRDefault="006559A4">
      <w:pPr>
        <w:numPr>
          <w:ilvl w:val="0"/>
          <w:numId w:val="1"/>
        </w:numPr>
        <w:spacing w:after="11"/>
        <w:ind w:hanging="359"/>
      </w:pPr>
      <w:r>
        <w:t>Tegevliikmele on väljastatud Kaitseliidu relvaluba 7,62 mm automaadile AK-4. Kas tegevliige võib soetada Kaitseliidu relvaloa alusel Saksamaa Liitvabariigis registreeritud e-poest piiratud käibega padruni</w:t>
      </w:r>
      <w:r>
        <w:t xml:space="preserve">salvi, mis sobivad kinnitamiseks automaadile AK-4? </w:t>
      </w:r>
    </w:p>
    <w:p w14:paraId="5BAF157B" w14:textId="77777777" w:rsidR="0026493C" w:rsidRDefault="006559A4">
      <w:pPr>
        <w:spacing w:after="0" w:line="259" w:lineRule="auto"/>
        <w:ind w:left="720" w:firstLine="0"/>
      </w:pPr>
      <w:r>
        <w:t xml:space="preserve"> </w:t>
      </w:r>
    </w:p>
    <w:p w14:paraId="66D7FB34" w14:textId="77777777" w:rsidR="0026493C" w:rsidRPr="00F53C83" w:rsidRDefault="006559A4">
      <w:pPr>
        <w:numPr>
          <w:ilvl w:val="1"/>
          <w:numId w:val="1"/>
        </w:numPr>
        <w:ind w:hanging="361"/>
        <w:rPr>
          <w:b/>
          <w:bCs/>
        </w:rPr>
      </w:pPr>
      <w:r w:rsidRPr="00F53C83">
        <w:rPr>
          <w:b/>
          <w:bCs/>
        </w:rPr>
        <w:t xml:space="preserve">ei või, kuna antud juhul puudub tegevliikmel luba sõjaväelise kauba käitlemiseks ja sõjaväelise kauba eriluba Eesti Vabariiki sisseveoks </w:t>
      </w:r>
    </w:p>
    <w:p w14:paraId="06CCECD6" w14:textId="77777777" w:rsidR="0026493C" w:rsidRDefault="006559A4">
      <w:pPr>
        <w:numPr>
          <w:ilvl w:val="1"/>
          <w:numId w:val="1"/>
        </w:numPr>
        <w:ind w:hanging="361"/>
      </w:pPr>
      <w:r>
        <w:t xml:space="preserve">võib, kuna antud juhul on nõuded ammendavalt täidetud Kaitseliidu relvaloa omamisega ja soetamine toimub Euroopa Liidu liikmesriigist  </w:t>
      </w:r>
    </w:p>
    <w:p w14:paraId="7EA67347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52A16B12" w14:textId="77777777" w:rsidR="0026493C" w:rsidRDefault="006559A4">
      <w:pPr>
        <w:numPr>
          <w:ilvl w:val="0"/>
          <w:numId w:val="1"/>
        </w:numPr>
        <w:spacing w:after="11"/>
        <w:ind w:hanging="359"/>
      </w:pPr>
      <w:r>
        <w:t>Kas tegevliikme isiklikku tulirelva, mis on kantud Kaitseliidu relvaregistrisse, võib kasutada jahipidamiseks, kui teg</w:t>
      </w:r>
      <w:r>
        <w:t xml:space="preserve">u on sileraudse püssiga? </w:t>
      </w:r>
    </w:p>
    <w:p w14:paraId="15956A2F" w14:textId="77777777" w:rsidR="0026493C" w:rsidRDefault="006559A4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14:paraId="20173BFB" w14:textId="77777777" w:rsidR="0026493C" w:rsidRPr="006559A4" w:rsidRDefault="006559A4">
      <w:pPr>
        <w:numPr>
          <w:ilvl w:val="1"/>
          <w:numId w:val="1"/>
        </w:numPr>
        <w:ind w:hanging="361"/>
        <w:rPr>
          <w:b/>
        </w:rPr>
      </w:pPr>
      <w:r w:rsidRPr="006559A4">
        <w:rPr>
          <w:b/>
        </w:rPr>
        <w:t xml:space="preserve">võib, kui tegevliikmel on kehtiv jahitunnistus ja talle on väljastatud Kaitseliidu relvaluba </w:t>
      </w:r>
    </w:p>
    <w:p w14:paraId="3664DAC9" w14:textId="77777777" w:rsidR="0026493C" w:rsidRPr="006559A4" w:rsidRDefault="006559A4">
      <w:pPr>
        <w:numPr>
          <w:ilvl w:val="1"/>
          <w:numId w:val="1"/>
        </w:numPr>
        <w:ind w:hanging="361"/>
        <w:rPr>
          <w:bCs/>
        </w:rPr>
      </w:pPr>
      <w:r w:rsidRPr="006559A4">
        <w:rPr>
          <w:bCs/>
        </w:rPr>
        <w:t xml:space="preserve">ei või, mistahes Kaitseliidu relvaregistrisse kantud tulirelvaga on jahipidamine keelatud </w:t>
      </w:r>
    </w:p>
    <w:p w14:paraId="562A1940" w14:textId="77777777" w:rsidR="0026493C" w:rsidRDefault="006559A4">
      <w:pPr>
        <w:spacing w:after="0" w:line="259" w:lineRule="auto"/>
        <w:ind w:left="0" w:firstLine="0"/>
      </w:pPr>
      <w:r>
        <w:t xml:space="preserve"> </w:t>
      </w:r>
    </w:p>
    <w:p w14:paraId="281789FD" w14:textId="77777777" w:rsidR="0026493C" w:rsidRDefault="006559A4">
      <w:pPr>
        <w:spacing w:after="513" w:line="259" w:lineRule="auto"/>
        <w:ind w:left="926" w:firstLine="0"/>
      </w:pPr>
      <w:r>
        <w:t xml:space="preserve"> </w:t>
      </w:r>
    </w:p>
    <w:p w14:paraId="2A156B4E" w14:textId="338304E8" w:rsidR="0026493C" w:rsidRDefault="0026493C">
      <w:pPr>
        <w:spacing w:after="257" w:line="259" w:lineRule="auto"/>
        <w:ind w:left="11"/>
        <w:jc w:val="center"/>
      </w:pPr>
      <w:bookmarkStart w:id="0" w:name="_GoBack"/>
      <w:bookmarkEnd w:id="0"/>
    </w:p>
    <w:sectPr w:rsidR="0026493C">
      <w:pgSz w:w="11906" w:h="16838"/>
      <w:pgMar w:top="750" w:right="1424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161F"/>
    <w:multiLevelType w:val="hybridMultilevel"/>
    <w:tmpl w:val="B8C62346"/>
    <w:lvl w:ilvl="0" w:tplc="954AC5AA">
      <w:start w:val="1"/>
      <w:numFmt w:val="decimal"/>
      <w:lvlText w:val="%1.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E006A">
      <w:start w:val="1"/>
      <w:numFmt w:val="lowerLetter"/>
      <w:lvlText w:val="%2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C843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F2A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D05E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6ADB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90BD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1C43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B6B3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3C"/>
    <w:rsid w:val="0026493C"/>
    <w:rsid w:val="004A6369"/>
    <w:rsid w:val="006559A4"/>
    <w:rsid w:val="008067CD"/>
    <w:rsid w:val="00CB7F54"/>
    <w:rsid w:val="00D316BA"/>
    <w:rsid w:val="00F5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69AEE"/>
  <w15:docId w15:val="{DAFC5B9F-49AD-4925-B980-F71D642E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" w:line="248" w:lineRule="auto"/>
      <w:ind w:left="2002" w:hanging="10"/>
    </w:pPr>
    <w:rPr>
      <w:rFonts w:ascii="Times New Roman" w:eastAsia="Times New Roman" w:hAnsi="Times New Roman" w:cs="Times New Roman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4" w:line="259" w:lineRule="auto"/>
      <w:ind w:left="541" w:hanging="10"/>
      <w:jc w:val="center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530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Microsoft Word - Eksam_6_vastustega.docx</vt:lpstr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Eksam_6_vastustega.docx</dc:title>
  <dc:subject/>
  <dc:creator>karlgustav.kert</dc:creator>
  <cp:keywords/>
  <cp:lastModifiedBy>Egert Päären</cp:lastModifiedBy>
  <cp:revision>3</cp:revision>
  <dcterms:created xsi:type="dcterms:W3CDTF">2025-02-20T10:25:00Z</dcterms:created>
  <dcterms:modified xsi:type="dcterms:W3CDTF">2025-02-21T06:41:00Z</dcterms:modified>
</cp:coreProperties>
</file>